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AB" w:rsidRPr="005761AB" w:rsidRDefault="005761AB" w:rsidP="005761AB">
      <w:pPr>
        <w:shd w:val="clear" w:color="auto" w:fill="FFFFFF"/>
        <w:spacing w:before="100" w:beforeAutospacing="1" w:after="100" w:afterAutospacing="1" w:line="276" w:lineRule="auto"/>
        <w:jc w:val="right"/>
        <w:rPr>
          <w:rFonts w:ascii="IranNastaliq" w:eastAsia="Times New Roman" w:hAnsi="IranNastaliq" w:cs="IranNastaliq"/>
          <w:color w:val="FF0000"/>
          <w:sz w:val="40"/>
          <w:szCs w:val="40"/>
          <w:rtl/>
          <w:lang w:bidi="fa-IR"/>
        </w:rPr>
      </w:pPr>
      <w:r w:rsidRPr="005761AB">
        <w:rPr>
          <w:rFonts w:ascii="IranNastaliq" w:eastAsia="Times New Roman" w:hAnsi="IranNastaliq" w:cs="IranNastaliq"/>
          <w:color w:val="FF0000"/>
          <w:sz w:val="40"/>
          <w:szCs w:val="40"/>
          <w:rtl/>
          <w:lang w:bidi="fa-IR"/>
        </w:rPr>
        <w:t>چگونه مدیریت دانش نوآوری را تسهیل می کند .</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مدیریت دانش، یکی از پایه‌های کلیدی برای موفقیت و رشد پایدار در سازمان‌ها و نقش بسیار مهمی در فرآیند نوآوری دارد. با استفاده از مدیریت دانش، سازمان‌ها می‌توانند اطلاعات و تجربیات ارزشمند را به شکلی ساختاریافته جمع‌آوری، ذخیره و به اشتراک بگذارند و این دانش را در مسیر ایجاد و اجرای ایده‌های نوآورانه به کار گیرند. با تسهیل انتقال دانش و ایجاد یک بستر مناسب برای خلاقیت، مدیریت دانش نه تنها عملکرد نوآوری را بهبود می‌بخشد، بلکه چرخه‌ای مداوم از یادگیری و بهبود را در سازمان ایجاد می‌کند. در این مقاله، به بررسی</w:t>
      </w:r>
      <w:r w:rsidRPr="005761AB">
        <w:rPr>
          <w:rFonts w:ascii="Cambria" w:eastAsia="Times New Roman" w:hAnsi="Cambria" w:cs="Cambria" w:hint="cs"/>
          <w:color w:val="7A7A7A"/>
          <w:sz w:val="28"/>
          <w:szCs w:val="28"/>
          <w:rtl/>
        </w:rPr>
        <w:t> </w:t>
      </w:r>
      <w:r w:rsidRPr="005761AB">
        <w:rPr>
          <w:rFonts w:ascii="Arial" w:eastAsia="Times New Roman" w:hAnsi="Arial" w:cs="B Nazanin"/>
          <w:b/>
          <w:bCs/>
          <w:color w:val="7A7A7A"/>
          <w:sz w:val="28"/>
          <w:szCs w:val="28"/>
          <w:rtl/>
        </w:rPr>
        <w:t>چگونه مدیریت دانش نوآوری را تسهیل می‌کند؟</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پرداخته می‌شود و شیوه‌های به‌کارگیری دانش برای تقویت نوآوری به صورت عملی ارائه خواهد شد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t>فهم مدیریت دانش: تعریف و اهمیت</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شرکت</w:t>
      </w:r>
      <w:r w:rsidRPr="005761AB">
        <w:rPr>
          <w:rFonts w:ascii="Arial" w:eastAsia="Times New Roman" w:hAnsi="Arial" w:cs="B Nazanin"/>
          <w:color w:val="7A7A7A"/>
          <w:sz w:val="28"/>
          <w:szCs w:val="28"/>
        </w:rPr>
        <w:t xml:space="preserve"> IBM </w:t>
      </w:r>
      <w:r w:rsidRPr="005761AB">
        <w:rPr>
          <w:rFonts w:ascii="Arial" w:eastAsia="Times New Roman" w:hAnsi="Arial" w:cs="B Nazanin"/>
          <w:color w:val="7A7A7A"/>
          <w:sz w:val="28"/>
          <w:szCs w:val="28"/>
          <w:rtl/>
        </w:rPr>
        <w:t>به‌خوبی به</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مزیت‌های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مدیریت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دانش</w:t>
      </w:r>
      <w:r w:rsidRPr="005761AB">
        <w:rPr>
          <w:rFonts w:ascii="Arial" w:eastAsia="Times New Roman" w:hAnsi="Arial" w:cs="B Nazanin"/>
          <w:color w:val="7A7A7A"/>
          <w:sz w:val="28"/>
          <w:szCs w:val="28"/>
        </w:rPr>
        <w:t xml:space="preserve"> (KM) </w:t>
      </w:r>
      <w:r w:rsidRPr="005761AB">
        <w:rPr>
          <w:rFonts w:ascii="Arial" w:eastAsia="Times New Roman" w:hAnsi="Arial" w:cs="B Nazanin"/>
          <w:color w:val="7A7A7A"/>
          <w:sz w:val="28"/>
          <w:szCs w:val="28"/>
          <w:rtl/>
        </w:rPr>
        <w:t xml:space="preserve">پی برده است. این شرکت با استفاده از شیوه‌های پیشرفته </w:t>
      </w:r>
      <w:r w:rsidRPr="005761AB">
        <w:rPr>
          <w:rFonts w:ascii="Cambria" w:eastAsia="Times New Roman" w:hAnsi="Cambria" w:cs="Cambria" w:hint="cs"/>
          <w:color w:val="7A7A7A"/>
          <w:sz w:val="28"/>
          <w:szCs w:val="28"/>
          <w:rtl/>
        </w:rPr>
        <w:t> </w:t>
      </w:r>
      <w:r w:rsidRPr="005761AB">
        <w:rPr>
          <w:rFonts w:ascii="Arial" w:eastAsia="Times New Roman" w:hAnsi="Arial" w:cs="B Nazanin" w:hint="cs"/>
          <w:color w:val="7A7A7A"/>
          <w:sz w:val="28"/>
          <w:szCs w:val="28"/>
          <w:rtl/>
        </w:rPr>
        <w:t>مدیریت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دانش،</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فرآیندهای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داخلی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خود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را</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بهبود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بخشیده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و</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کارکنان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این</w:t>
      </w:r>
      <w:r w:rsidRPr="005761AB">
        <w:rPr>
          <w:rFonts w:ascii="Arial" w:eastAsia="Times New Roman" w:hAnsi="Arial" w:cs="B Nazanin"/>
          <w:color w:val="7A7A7A"/>
          <w:sz w:val="28"/>
          <w:szCs w:val="28"/>
          <w:rtl/>
        </w:rPr>
        <w:t xml:space="preserve"> امکان را داده که بینش‌ها و نوآوری‌های خود را به اشتراک بگذارند. در یک مطالعه موردی قدرتمند، </w:t>
      </w:r>
      <w:r w:rsidRPr="005761AB">
        <w:rPr>
          <w:rFonts w:ascii="Arial" w:eastAsia="Times New Roman" w:hAnsi="Arial" w:cs="B Nazanin"/>
          <w:color w:val="7A7A7A"/>
          <w:sz w:val="28"/>
          <w:szCs w:val="28"/>
        </w:rPr>
        <w:t xml:space="preserve">IBM </w:t>
      </w:r>
      <w:r w:rsidRPr="005761AB">
        <w:rPr>
          <w:rFonts w:ascii="Arial" w:eastAsia="Times New Roman" w:hAnsi="Arial" w:cs="B Nazanin"/>
          <w:color w:val="7A7A7A"/>
          <w:sz w:val="28"/>
          <w:szCs w:val="28"/>
          <w:rtl/>
        </w:rPr>
        <w:t xml:space="preserve">گزارش داده است که استراتژی‌های مدیریت دانش منجر به افزایش </w:t>
      </w:r>
      <w:r w:rsidRPr="005761AB">
        <w:rPr>
          <w:rFonts w:ascii="Arial" w:eastAsia="Times New Roman" w:hAnsi="Arial" w:cs="B Nazanin"/>
          <w:color w:val="7A7A7A"/>
          <w:sz w:val="28"/>
          <w:szCs w:val="28"/>
          <w:rtl/>
          <w:lang w:bidi="fa-IR"/>
        </w:rPr>
        <w:t>۲۵</w:t>
      </w:r>
      <w:r w:rsidRPr="005761AB">
        <w:rPr>
          <w:rFonts w:ascii="Arial" w:eastAsia="Times New Roman" w:hAnsi="Arial" w:cs="B Nazanin"/>
          <w:color w:val="7A7A7A"/>
          <w:sz w:val="28"/>
          <w:szCs w:val="28"/>
          <w:rtl/>
        </w:rPr>
        <w:t xml:space="preserve"> درصدی بهره‌وری در تیم‌هایش شده است. سازمان‌هایی مانند</w:t>
      </w:r>
      <w:r w:rsidRPr="005761AB">
        <w:rPr>
          <w:rFonts w:ascii="Arial" w:eastAsia="Times New Roman" w:hAnsi="Arial" w:cs="B Nazanin"/>
          <w:color w:val="7A7A7A"/>
          <w:sz w:val="28"/>
          <w:szCs w:val="28"/>
        </w:rPr>
        <w:t xml:space="preserve"> IBM </w:t>
      </w:r>
      <w:r w:rsidRPr="005761AB">
        <w:rPr>
          <w:rFonts w:ascii="Arial" w:eastAsia="Times New Roman" w:hAnsi="Arial" w:cs="B Nazanin"/>
          <w:color w:val="7A7A7A"/>
          <w:sz w:val="28"/>
          <w:szCs w:val="28"/>
          <w:rtl/>
        </w:rPr>
        <w:t>می‌دانند که دانش ارزشی باورنکردنی برای آن‌هاست و به همین دلیل فرهنگی از همکاری را ترویج می‌دهند که در آن درس‌های آموخته‌شده و بهترین شیوه‌های انجام وظایف، به‌طور مستمر به اشتراک گذا</w:t>
      </w:r>
      <w:r>
        <w:rPr>
          <w:rFonts w:ascii="Arial" w:eastAsia="Times New Roman" w:hAnsi="Arial" w:cs="B Nazanin"/>
          <w:color w:val="7A7A7A"/>
          <w:sz w:val="28"/>
          <w:szCs w:val="28"/>
          <w:rtl/>
        </w:rPr>
        <w:t>شته شده و به سایرین منتقل می‌شو</w:t>
      </w:r>
      <w:r>
        <w:rPr>
          <w:rFonts w:ascii="Arial" w:eastAsia="Times New Roman" w:hAnsi="Arial" w:cs="B Nazanin" w:hint="cs"/>
          <w:color w:val="7A7A7A"/>
          <w:sz w:val="28"/>
          <w:szCs w:val="28"/>
          <w:rtl/>
        </w:rPr>
        <w:t>د.</w:t>
      </w:r>
    </w:p>
    <w:p w:rsid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tl/>
        </w:rPr>
      </w:pPr>
      <w:r w:rsidRPr="005761AB">
        <w:rPr>
          <w:rFonts w:ascii="Arial" w:eastAsia="Times New Roman" w:hAnsi="Arial" w:cs="B Nazanin"/>
          <w:color w:val="7A7A7A"/>
          <w:sz w:val="28"/>
          <w:szCs w:val="28"/>
          <w:rtl/>
        </w:rPr>
        <w:t>در دنیای سازمان‌های غیرانتفاعی، صلیب سرخ نمونه‌ای از سازمان‌هایی است که مدیریت دانش را در راستای نجات جان افراد به کار گرفته است. این سازمان با استفاده از پایگاه‌های داده متمرکز در شرایط بحرانی، این سازمان می‌تواند به‌سرعت اطلاعات حیاتی را به داوطلبان و شرکا منتقل کرده و با این روش ارتباطات میان کارکنان را بهبود بخشد. این رویکرد زمان پاسخ‌دهی در موقعیت‌های اضطراری را به‌طور چشمگیری کاهش داده و تأثیر مستقیم مدیریت دانش را بر کارایی عملیاتی نشان می‌دهد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lastRenderedPageBreak/>
        <w:t>نقش اشتراک دانش در ترویج نوآوری</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 xml:space="preserve">در سال </w:t>
      </w:r>
      <w:r w:rsidRPr="005761AB">
        <w:rPr>
          <w:rFonts w:ascii="Arial" w:eastAsia="Times New Roman" w:hAnsi="Arial" w:cs="B Nazanin"/>
          <w:color w:val="7A7A7A"/>
          <w:sz w:val="28"/>
          <w:szCs w:val="28"/>
          <w:rtl/>
          <w:lang w:bidi="fa-IR"/>
        </w:rPr>
        <w:t>۲۰۱۴</w:t>
      </w:r>
      <w:r w:rsidRPr="005761AB">
        <w:rPr>
          <w:rFonts w:ascii="Arial" w:eastAsia="Times New Roman" w:hAnsi="Arial" w:cs="B Nazanin"/>
          <w:color w:val="7A7A7A"/>
          <w:sz w:val="28"/>
          <w:szCs w:val="28"/>
          <w:rtl/>
        </w:rPr>
        <w:t>، پروکتر اند گمبل پلتفرم اشتراک دانش پویایی به نام</w:t>
      </w:r>
      <w:r w:rsidRPr="005761AB">
        <w:rPr>
          <w:rFonts w:ascii="Cambria" w:eastAsia="Times New Roman" w:hAnsi="Cambria" w:cs="Cambria" w:hint="cs"/>
          <w:color w:val="7A7A7A"/>
          <w:sz w:val="28"/>
          <w:szCs w:val="28"/>
          <w:rtl/>
        </w:rPr>
        <w:t> </w:t>
      </w:r>
      <w:r w:rsidRPr="005761AB">
        <w:rPr>
          <w:rFonts w:ascii="Arial" w:eastAsia="Times New Roman" w:hAnsi="Arial" w:cs="B Nazanin"/>
          <w:b/>
          <w:bCs/>
          <w:color w:val="7A7A7A"/>
          <w:sz w:val="28"/>
          <w:szCs w:val="28"/>
        </w:rPr>
        <w:t>«Connect + Develop»</w:t>
      </w:r>
      <w:r w:rsidRPr="005761AB">
        <w:rPr>
          <w:rFonts w:ascii="Arial" w:eastAsia="Times New Roman" w:hAnsi="Arial" w:cs="B Nazanin"/>
          <w:color w:val="7A7A7A"/>
          <w:sz w:val="28"/>
          <w:szCs w:val="28"/>
        </w:rPr>
        <w:t> </w:t>
      </w:r>
      <w:r w:rsidRPr="005761AB">
        <w:rPr>
          <w:rFonts w:ascii="Arial" w:eastAsia="Times New Roman" w:hAnsi="Arial" w:cs="B Nazanin"/>
          <w:color w:val="7A7A7A"/>
          <w:sz w:val="28"/>
          <w:szCs w:val="28"/>
          <w:rtl/>
        </w:rPr>
        <w:t>را راه‌اندازی کرد که نوآوری و همکاری با شرکای خارجی را تشویق می‌کرد. این ابتکار به شکل‌گیری شراکت‌های قدرتمند و توسعه محصولاتی چون</w:t>
      </w:r>
      <w:r w:rsidRPr="005761AB">
        <w:rPr>
          <w:rFonts w:ascii="Arial" w:eastAsia="Times New Roman" w:hAnsi="Arial" w:cs="B Nazanin"/>
          <w:color w:val="7A7A7A"/>
          <w:sz w:val="28"/>
          <w:szCs w:val="28"/>
        </w:rPr>
        <w:t xml:space="preserve"> Swiffer </w:t>
      </w:r>
      <w:r w:rsidRPr="005761AB">
        <w:rPr>
          <w:rFonts w:ascii="Arial" w:eastAsia="Times New Roman" w:hAnsi="Arial" w:cs="B Nazanin"/>
          <w:color w:val="7A7A7A"/>
          <w:sz w:val="28"/>
          <w:szCs w:val="28"/>
          <w:rtl/>
        </w:rPr>
        <w:t xml:space="preserve">منجر شد که اکنون بیش از </w:t>
      </w:r>
      <w:r w:rsidRPr="005761AB">
        <w:rPr>
          <w:rFonts w:ascii="Arial" w:eastAsia="Times New Roman" w:hAnsi="Arial" w:cs="B Nazanin"/>
          <w:color w:val="7A7A7A"/>
          <w:sz w:val="28"/>
          <w:szCs w:val="28"/>
          <w:rtl/>
          <w:lang w:bidi="fa-IR"/>
        </w:rPr>
        <w:t>۵۰۰</w:t>
      </w:r>
      <w:r w:rsidRPr="005761AB">
        <w:rPr>
          <w:rFonts w:ascii="Arial" w:eastAsia="Times New Roman" w:hAnsi="Arial" w:cs="B Nazanin"/>
          <w:color w:val="7A7A7A"/>
          <w:sz w:val="28"/>
          <w:szCs w:val="28"/>
          <w:rtl/>
        </w:rPr>
        <w:t xml:space="preserve"> میلیون دلار در سال درآمدزایی می‌کند. این مثال‌ها اهمیت اشتراک دانش را در ایجاد ایده‌های نوآورانه نشان می‌دهند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شرکت زیمنس نیز برنامه</w:t>
      </w:r>
      <w:r w:rsidRPr="005761AB">
        <w:rPr>
          <w:rFonts w:ascii="Arial" w:eastAsia="Times New Roman" w:hAnsi="Arial" w:cs="B Nazanin"/>
          <w:color w:val="7A7A7A"/>
          <w:sz w:val="28"/>
          <w:szCs w:val="28"/>
        </w:rPr>
        <w:t xml:space="preserve"> «Siemens Innovation Ecosystem»  </w:t>
      </w:r>
      <w:r w:rsidRPr="005761AB">
        <w:rPr>
          <w:rFonts w:ascii="Arial" w:eastAsia="Times New Roman" w:hAnsi="Arial" w:cs="B Nazanin"/>
          <w:color w:val="7A7A7A"/>
          <w:sz w:val="28"/>
          <w:szCs w:val="28"/>
          <w:rtl/>
        </w:rPr>
        <w:t>را راه‌اندازی کرد که همکاری را در بخش‌های مختلف تقویت می‌کند. این برنامه به توسعه فناوری‌های نوآورانه کمک کرده و نشان می‌دهد که چگونه سازمان‌ها می‌توانند با ایجاد تیم‌های چندرشته‌ای و برگزاری جلسات مشترک، به تبادل اطلاعات بپردازند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t>بهره‌گیری از فناوری برای مدیریت مؤثر دانش</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 xml:space="preserve">در سال </w:t>
      </w:r>
      <w:r w:rsidRPr="005761AB">
        <w:rPr>
          <w:rFonts w:ascii="Arial" w:eastAsia="Times New Roman" w:hAnsi="Arial" w:cs="B Nazanin"/>
          <w:color w:val="7A7A7A"/>
          <w:sz w:val="28"/>
          <w:szCs w:val="28"/>
          <w:rtl/>
          <w:lang w:bidi="fa-IR"/>
        </w:rPr>
        <w:t>۲۰۱۹</w:t>
      </w:r>
      <w:r w:rsidRPr="005761AB">
        <w:rPr>
          <w:rFonts w:ascii="Arial" w:eastAsia="Times New Roman" w:hAnsi="Arial" w:cs="B Nazanin"/>
          <w:color w:val="7A7A7A"/>
          <w:sz w:val="28"/>
          <w:szCs w:val="28"/>
          <w:rtl/>
        </w:rPr>
        <w:t>، شرکت</w:t>
      </w:r>
      <w:r w:rsidRPr="005761AB">
        <w:rPr>
          <w:rFonts w:ascii="Arial" w:eastAsia="Times New Roman" w:hAnsi="Arial" w:cs="B Nazanin"/>
          <w:color w:val="7A7A7A"/>
          <w:sz w:val="28"/>
          <w:szCs w:val="28"/>
        </w:rPr>
        <w:t xml:space="preserve"> Accenture </w:t>
      </w:r>
      <w:r w:rsidRPr="005761AB">
        <w:rPr>
          <w:rFonts w:ascii="Arial" w:eastAsia="Times New Roman" w:hAnsi="Arial" w:cs="B Nazanin"/>
          <w:color w:val="7A7A7A"/>
          <w:sz w:val="28"/>
          <w:szCs w:val="28"/>
          <w:rtl/>
        </w:rPr>
        <w:t xml:space="preserve">دریافته است که سازمان‌هایی که سیستم‌های مدیریت دانش </w:t>
      </w:r>
      <w:r w:rsidRPr="005761AB">
        <w:rPr>
          <w:rFonts w:ascii="Cambria" w:eastAsia="Times New Roman" w:hAnsi="Cambria" w:cs="Cambria" w:hint="cs"/>
          <w:color w:val="7A7A7A"/>
          <w:sz w:val="28"/>
          <w:szCs w:val="28"/>
          <w:rtl/>
        </w:rPr>
        <w:t> </w:t>
      </w:r>
      <w:r w:rsidRPr="005761AB">
        <w:rPr>
          <w:rFonts w:ascii="Arial" w:eastAsia="Times New Roman" w:hAnsi="Arial" w:cs="B Nazanin" w:hint="cs"/>
          <w:color w:val="7A7A7A"/>
          <w:sz w:val="28"/>
          <w:szCs w:val="28"/>
          <w:rtl/>
        </w:rPr>
        <w:t>را</w:t>
      </w:r>
      <w:r w:rsidRPr="005761AB">
        <w:rPr>
          <w:rFonts w:ascii="Arial" w:eastAsia="Times New Roman" w:hAnsi="Arial" w:cs="B Nazanin"/>
          <w:color w:val="7A7A7A"/>
          <w:sz w:val="28"/>
          <w:szCs w:val="28"/>
          <w:rtl/>
        </w:rPr>
        <w:t xml:space="preserve"> 1</w:t>
      </w:r>
      <w:r w:rsidRPr="005761AB">
        <w:rPr>
          <w:rFonts w:ascii="Arial" w:eastAsia="Times New Roman" w:hAnsi="Arial" w:cs="B Nazanin" w:hint="cs"/>
          <w:color w:val="7A7A7A"/>
          <w:sz w:val="28"/>
          <w:szCs w:val="28"/>
          <w:rtl/>
        </w:rPr>
        <w:t>پیاده‌سازی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کرده‌اند،</w:t>
      </w:r>
      <w:r w:rsidRPr="005761AB">
        <w:rPr>
          <w:rFonts w:ascii="Arial" w:eastAsia="Times New Roman" w:hAnsi="Arial" w:cs="B Nazanin"/>
          <w:color w:val="7A7A7A"/>
          <w:sz w:val="28"/>
          <w:szCs w:val="28"/>
          <w:rtl/>
        </w:rPr>
        <w:t xml:space="preserve"> </w:t>
      </w:r>
      <w:r w:rsidRPr="005761AB">
        <w:rPr>
          <w:rFonts w:ascii="Arial" w:eastAsia="Times New Roman" w:hAnsi="Arial" w:cs="B Nazanin"/>
          <w:color w:val="7A7A7A"/>
          <w:sz w:val="28"/>
          <w:szCs w:val="28"/>
          <w:rtl/>
          <w:lang w:bidi="fa-IR"/>
        </w:rPr>
        <w:t>۲۵</w:t>
      </w:r>
      <w:r w:rsidRPr="005761AB">
        <w:rPr>
          <w:rFonts w:ascii="Arial" w:eastAsia="Times New Roman" w:hAnsi="Arial" w:cs="B Nazanin"/>
          <w:color w:val="7A7A7A"/>
          <w:sz w:val="28"/>
          <w:szCs w:val="28"/>
          <w:rtl/>
        </w:rPr>
        <w:t xml:space="preserve"> درصد افزایش بهره‌وری را تجربه کرده‌اند. یکی از نمونه‌های برجسته، آزمایشگاه جت پیشرفته ناسا</w:t>
      </w:r>
      <w:r w:rsidRPr="005761AB">
        <w:rPr>
          <w:rFonts w:ascii="Arial" w:eastAsia="Times New Roman" w:hAnsi="Arial" w:cs="B Nazanin"/>
          <w:color w:val="7A7A7A"/>
          <w:sz w:val="28"/>
          <w:szCs w:val="28"/>
        </w:rPr>
        <w:t xml:space="preserve"> (JPL)  </w:t>
      </w:r>
      <w:r w:rsidRPr="005761AB">
        <w:rPr>
          <w:rFonts w:ascii="Arial" w:eastAsia="Times New Roman" w:hAnsi="Arial" w:cs="B Nazanin"/>
          <w:color w:val="7A7A7A"/>
          <w:sz w:val="28"/>
          <w:szCs w:val="28"/>
          <w:rtl/>
        </w:rPr>
        <w:t>است که ابزار مدیریت پروژه جامع</w:t>
      </w:r>
      <w:r w:rsidRPr="005761AB">
        <w:rPr>
          <w:rFonts w:ascii="Arial" w:eastAsia="Times New Roman" w:hAnsi="Arial" w:cs="B Nazanin"/>
          <w:color w:val="7A7A7A"/>
          <w:sz w:val="28"/>
          <w:szCs w:val="28"/>
        </w:rPr>
        <w:t xml:space="preserve"> «PMIS» </w:t>
      </w:r>
      <w:r w:rsidRPr="005761AB">
        <w:rPr>
          <w:rFonts w:ascii="Arial" w:eastAsia="Times New Roman" w:hAnsi="Arial" w:cs="B Nazanin"/>
          <w:color w:val="7A7A7A"/>
          <w:sz w:val="28"/>
          <w:szCs w:val="28"/>
          <w:rtl/>
        </w:rPr>
        <w:t>را توسعه داده است. این سیستم به تسهیل همکاری در تیم‌ها و دسترسی آسان به داده‌ها و درس‌های آموخته‌شده از پروژه‌های قبلی کمک کرده است</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سازمان‌هایی که به دنبال بهبود سیستم‌های مدیریت دانش خود هستند، باید در پلتفرم‌های کاربرپسند سرمایه‌گذاری کنند که همکاری و مستندسازی در زمان واقعی را تشویق کند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به‌طور مشابه، شرکت زیمنس، یک غول جهانی در حوزه مهندسی و فناوری، از یک پلتفرم مدیریت دانش دیجیتال به نام</w:t>
      </w:r>
      <w:r w:rsidRPr="005761AB">
        <w:rPr>
          <w:rFonts w:ascii="Arial" w:eastAsia="Times New Roman" w:hAnsi="Arial" w:cs="B Nazanin"/>
          <w:color w:val="7A7A7A"/>
          <w:sz w:val="28"/>
          <w:szCs w:val="28"/>
        </w:rPr>
        <w:t xml:space="preserve"> «Siemens </w:t>
      </w:r>
      <w:proofErr w:type="spellStart"/>
      <w:r w:rsidRPr="005761AB">
        <w:rPr>
          <w:rFonts w:ascii="Arial" w:eastAsia="Times New Roman" w:hAnsi="Arial" w:cs="B Nazanin"/>
          <w:color w:val="7A7A7A"/>
          <w:sz w:val="28"/>
          <w:szCs w:val="28"/>
        </w:rPr>
        <w:t>MindSphere</w:t>
      </w:r>
      <w:proofErr w:type="spellEnd"/>
      <w:r w:rsidRPr="005761AB">
        <w:rPr>
          <w:rFonts w:ascii="Arial" w:eastAsia="Times New Roman" w:hAnsi="Arial" w:cs="B Nazanin"/>
          <w:color w:val="7A7A7A"/>
          <w:sz w:val="28"/>
          <w:szCs w:val="28"/>
        </w:rPr>
        <w:t xml:space="preserve">» </w:t>
      </w:r>
      <w:r w:rsidRPr="005761AB">
        <w:rPr>
          <w:rFonts w:ascii="Arial" w:eastAsia="Times New Roman" w:hAnsi="Arial" w:cs="B Nazanin"/>
          <w:color w:val="7A7A7A"/>
          <w:sz w:val="28"/>
          <w:szCs w:val="28"/>
          <w:rtl/>
        </w:rPr>
        <w:t>بهره می‌برد. این سیستم عملیاتی مبتنی بر اینترنت اشیا</w:t>
      </w:r>
      <w:r w:rsidRPr="005761AB">
        <w:rPr>
          <w:rFonts w:ascii="Arial" w:eastAsia="Times New Roman" w:hAnsi="Arial" w:cs="B Nazanin"/>
          <w:color w:val="7A7A7A"/>
          <w:sz w:val="28"/>
          <w:szCs w:val="28"/>
        </w:rPr>
        <w:t xml:space="preserve"> (</w:t>
      </w:r>
      <w:proofErr w:type="spellStart"/>
      <w:r w:rsidRPr="005761AB">
        <w:rPr>
          <w:rFonts w:ascii="Arial" w:eastAsia="Times New Roman" w:hAnsi="Arial" w:cs="B Nazanin"/>
          <w:color w:val="7A7A7A"/>
          <w:sz w:val="28"/>
          <w:szCs w:val="28"/>
        </w:rPr>
        <w:t>IoT</w:t>
      </w:r>
      <w:proofErr w:type="spellEnd"/>
      <w:r w:rsidRPr="005761AB">
        <w:rPr>
          <w:rFonts w:ascii="Arial" w:eastAsia="Times New Roman" w:hAnsi="Arial" w:cs="B Nazanin"/>
          <w:color w:val="7A7A7A"/>
          <w:sz w:val="28"/>
          <w:szCs w:val="28"/>
        </w:rPr>
        <w:t xml:space="preserve">) </w:t>
      </w:r>
      <w:r w:rsidRPr="005761AB">
        <w:rPr>
          <w:rFonts w:ascii="Arial" w:eastAsia="Times New Roman" w:hAnsi="Arial" w:cs="B Nazanin"/>
          <w:color w:val="7A7A7A"/>
          <w:sz w:val="28"/>
          <w:szCs w:val="28"/>
          <w:rtl/>
        </w:rPr>
        <w:t xml:space="preserve">با جمع‌آوری و تحلیل داده‌های عملیاتی فرآیندهای تصمیم‌گیری در بخش‌های مختلف را بهبود می‌بخشد. با ترکیب داده‌های اینترنت اشیا با مدیریت دانش، زیمنس نه‌تنها بهره‌وری را افزایش داده، بلکه فرهنگ یادگیری مستمر را نیز تقویت کرده است. برای شرکت‌هایی که قصد دارند چنین موفقیتی را تکرار کنند، آموزش کارکنان برای استفاده مؤثر از این ابزارهای فناوری بسیار مهم است؛ زیرا این کار اشتراک‌گذاری دانش را </w:t>
      </w:r>
      <w:r w:rsidRPr="005761AB">
        <w:rPr>
          <w:rFonts w:ascii="Arial" w:eastAsia="Times New Roman" w:hAnsi="Arial" w:cs="B Nazanin"/>
          <w:color w:val="7A7A7A"/>
          <w:sz w:val="28"/>
          <w:szCs w:val="28"/>
          <w:rtl/>
        </w:rPr>
        <w:lastRenderedPageBreak/>
        <w:t>بهبود می‌بخشد. علاوه‌براین، کسب‌وکارها باید پروتکل‌های واضحی برای ثبت و انتقال دانش ایجاد کنند تا اطمینان حاصل شود که بینش‌های ارزشمند در این فرآیند از دست نمی‌رود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p>
    <w:p w:rsidR="005761AB" w:rsidRPr="005761AB" w:rsidRDefault="005761AB" w:rsidP="005761AB">
      <w:pPr>
        <w:shd w:val="clear" w:color="auto" w:fill="FFFFFF"/>
        <w:spacing w:before="100" w:beforeAutospacing="1" w:after="100" w:afterAutospacing="1" w:line="276" w:lineRule="auto"/>
        <w:jc w:val="center"/>
        <w:rPr>
          <w:rFonts w:ascii="Arial" w:eastAsia="Times New Roman" w:hAnsi="Arial" w:cs="B Nazanin"/>
          <w:color w:val="7A7A7A"/>
          <w:sz w:val="28"/>
          <w:szCs w:val="28"/>
        </w:rPr>
      </w:pPr>
      <w:r w:rsidRPr="005761AB">
        <w:rPr>
          <w:rFonts w:ascii="Arial" w:eastAsia="Times New Roman" w:hAnsi="Arial" w:cs="B Nazanin"/>
          <w:b/>
          <w:bCs/>
          <w:color w:val="CC3366"/>
          <w:sz w:val="28"/>
          <w:szCs w:val="28"/>
          <w:u w:val="single"/>
          <w:rtl/>
        </w:rPr>
        <w:t>برای مطالعه‌ی مقالات تخصصی مدیریت دانش به پایگاه دانش مراجعه فرمایید</w:t>
      </w: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t>پرورش فرهنگ دانش‌محور برای تفکر نوآورانه</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در قلب شهر سینسیناتی، شرکت «پروکتر اند گمبل</w:t>
      </w:r>
      <w:r w:rsidRPr="005761AB">
        <w:rPr>
          <w:rFonts w:ascii="Arial" w:eastAsia="Times New Roman" w:hAnsi="Arial" w:cs="B Nazanin"/>
          <w:color w:val="7A7A7A"/>
          <w:sz w:val="28"/>
          <w:szCs w:val="28"/>
        </w:rPr>
        <w:t xml:space="preserve"> (P&amp;G) </w:t>
      </w:r>
      <w:r w:rsidRPr="005761AB">
        <w:rPr>
          <w:rFonts w:ascii="Arial" w:eastAsia="Times New Roman" w:hAnsi="Arial" w:cs="B Nazanin"/>
          <w:color w:val="7A7A7A"/>
          <w:sz w:val="28"/>
          <w:szCs w:val="28"/>
          <w:rtl/>
        </w:rPr>
        <w:t xml:space="preserve">در زمینه تطبیق‌پذیری با تغییرات سریع ترجیحات مصرف‌کنندگان با چالشی جدی روبه‌رو بود. موفقیت این شرکت به توانایی آن در نوآوری مداوم وابسته بود، اما موانعی درون دپارتمان‌ها وجود داشت که مانع از تفکر خلاقانه و همکاری می‌شد. برای ایجاد یک فرهنگ دانش‌محور، </w:t>
      </w:r>
      <w:r w:rsidRPr="005761AB">
        <w:rPr>
          <w:rFonts w:ascii="Arial" w:eastAsia="Times New Roman" w:hAnsi="Arial" w:cs="B Nazanin"/>
          <w:color w:val="7A7A7A"/>
          <w:sz w:val="28"/>
          <w:szCs w:val="28"/>
        </w:rPr>
        <w:t>P&amp;G  </w:t>
      </w:r>
      <w:r w:rsidRPr="005761AB">
        <w:rPr>
          <w:rFonts w:ascii="Arial" w:eastAsia="Times New Roman" w:hAnsi="Arial" w:cs="B Nazanin"/>
          <w:color w:val="7A7A7A"/>
          <w:sz w:val="28"/>
          <w:szCs w:val="28"/>
          <w:rtl/>
        </w:rPr>
        <w:t>پلتفرم قوی اشتراک‌گذاری دانش داخلی به نام</w:t>
      </w:r>
      <w:r w:rsidRPr="005761AB">
        <w:rPr>
          <w:rFonts w:ascii="Arial" w:eastAsia="Times New Roman" w:hAnsi="Arial" w:cs="B Nazanin"/>
          <w:color w:val="7A7A7A"/>
          <w:sz w:val="28"/>
          <w:szCs w:val="28"/>
        </w:rPr>
        <w:t xml:space="preserve"> «Connect + Develop» </w:t>
      </w:r>
      <w:r w:rsidRPr="005761AB">
        <w:rPr>
          <w:rFonts w:ascii="Arial" w:eastAsia="Times New Roman" w:hAnsi="Arial" w:cs="B Nazanin"/>
          <w:color w:val="7A7A7A"/>
          <w:sz w:val="28"/>
          <w:szCs w:val="28"/>
          <w:rtl/>
        </w:rPr>
        <w:t>را پیاده‌سازی کرد. این ابتکار نه‌تنها با تشویق همکاری میان دپارتمان‌ها موانع را از میان برداشت، بلکه به کارکنان قدرت داد تا به‌طور آزادانه دیدگاه‌ها و ایده‌های خود را به اشتراک بگذارند. جالب اینکه</w:t>
      </w:r>
      <w:r w:rsidRPr="005761AB">
        <w:rPr>
          <w:rFonts w:ascii="Arial" w:eastAsia="Times New Roman" w:hAnsi="Arial" w:cs="B Nazanin"/>
          <w:color w:val="7A7A7A"/>
          <w:sz w:val="28"/>
          <w:szCs w:val="28"/>
        </w:rPr>
        <w:t xml:space="preserve"> P&amp;G </w:t>
      </w:r>
      <w:r w:rsidRPr="005761AB">
        <w:rPr>
          <w:rFonts w:ascii="Arial" w:eastAsia="Times New Roman" w:hAnsi="Arial" w:cs="B Nazanin"/>
          <w:color w:val="7A7A7A"/>
          <w:sz w:val="28"/>
          <w:szCs w:val="28"/>
          <w:rtl/>
        </w:rPr>
        <w:t xml:space="preserve">گزارش کرد که بیش از </w:t>
      </w:r>
      <w:r w:rsidRPr="005761AB">
        <w:rPr>
          <w:rFonts w:ascii="Arial" w:eastAsia="Times New Roman" w:hAnsi="Arial" w:cs="B Nazanin"/>
          <w:color w:val="7A7A7A"/>
          <w:sz w:val="28"/>
          <w:szCs w:val="28"/>
          <w:rtl/>
          <w:lang w:bidi="fa-IR"/>
        </w:rPr>
        <w:t>۳۰</w:t>
      </w:r>
      <w:r w:rsidRPr="005761AB">
        <w:rPr>
          <w:rFonts w:ascii="Sakkal Majalla" w:eastAsia="Times New Roman" w:hAnsi="Sakkal Majalla" w:cs="Sakkal Majalla" w:hint="cs"/>
          <w:color w:val="7A7A7A"/>
          <w:sz w:val="28"/>
          <w:szCs w:val="28"/>
          <w:rtl/>
          <w:lang w:bidi="fa-IR"/>
        </w:rPr>
        <w:t>٪</w:t>
      </w:r>
      <w:r w:rsidRPr="005761AB">
        <w:rPr>
          <w:rFonts w:ascii="Arial" w:eastAsia="Times New Roman" w:hAnsi="Arial" w:cs="B Nazanin"/>
          <w:color w:val="7A7A7A"/>
          <w:sz w:val="28"/>
          <w:szCs w:val="28"/>
          <w:rtl/>
        </w:rPr>
        <w:t xml:space="preserve"> از نوآوری‌های آن‌ها از همکاری‌های خارجی به‌دست آمده است که نشان می‌دهد چگونه یک محیط فراگیر برای اشتراک‌گذاری دانش می‌تواند شرکت را به سمت موفقیت‌های نوآورانه هدایت کند. برای سازمان‌هایی که با چالش‌های مشابهی روبه‌رو هستند، تقویت ارتباطات باز و ایجاد پلتفرم‌هایی برای همکاری می‌تواند برای تحریک تفکر نوآورانه بسیار مؤثر باشد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در آن سوی اقیانوس اطلس، شرکت چندملیتی «یونیلیور» رویکرد مشابهی را برای تقویت فرهنگ نوآوری اتخاذ کرد. یونیلیور برنامه‌ای به نام</w:t>
      </w:r>
      <w:r w:rsidRPr="005761AB">
        <w:rPr>
          <w:rFonts w:ascii="Arial" w:eastAsia="Times New Roman" w:hAnsi="Arial" w:cs="B Nazanin"/>
          <w:color w:val="7A7A7A"/>
          <w:sz w:val="28"/>
          <w:szCs w:val="28"/>
        </w:rPr>
        <w:t xml:space="preserve"> «Sustainable Living Plan» </w:t>
      </w:r>
      <w:r w:rsidRPr="005761AB">
        <w:rPr>
          <w:rFonts w:ascii="Arial" w:eastAsia="Times New Roman" w:hAnsi="Arial" w:cs="B Nazanin"/>
          <w:color w:val="7A7A7A"/>
          <w:sz w:val="28"/>
          <w:szCs w:val="28"/>
          <w:rtl/>
        </w:rPr>
        <w:t xml:space="preserve">را آغاز کرد که بر همکاری‌های درون و بیرون از شرکت متمرکز بود. آن‌ها کارکنان خود را به اشتراک‌گذاری دانش پیرامون شیوه‌های پایدار تشویق کردند که منجر به توسعه محصولات نوآورانه‌ای مانند بطری‌های قابل ‌پرکردن دئودورانت شد. این ابتکار منجر به کاهش </w:t>
      </w:r>
      <w:r w:rsidRPr="005761AB">
        <w:rPr>
          <w:rFonts w:ascii="Arial" w:eastAsia="Times New Roman" w:hAnsi="Arial" w:cs="B Nazanin"/>
          <w:color w:val="7A7A7A"/>
          <w:sz w:val="28"/>
          <w:szCs w:val="28"/>
          <w:rtl/>
          <w:lang w:bidi="fa-IR"/>
        </w:rPr>
        <w:t>۵۰</w:t>
      </w:r>
      <w:r w:rsidRPr="005761AB">
        <w:rPr>
          <w:rFonts w:ascii="Sakkal Majalla" w:eastAsia="Times New Roman" w:hAnsi="Sakkal Majalla" w:cs="Sakkal Majalla" w:hint="cs"/>
          <w:color w:val="7A7A7A"/>
          <w:sz w:val="28"/>
          <w:szCs w:val="28"/>
          <w:rtl/>
          <w:lang w:bidi="fa-IR"/>
        </w:rPr>
        <w:t>٪</w:t>
      </w:r>
      <w:r w:rsidRPr="005761AB">
        <w:rPr>
          <w:rFonts w:ascii="Arial" w:eastAsia="Times New Roman" w:hAnsi="Arial" w:cs="B Nazanin"/>
          <w:color w:val="7A7A7A"/>
          <w:sz w:val="28"/>
          <w:szCs w:val="28"/>
          <w:rtl/>
        </w:rPr>
        <w:t xml:space="preserve"> ردپای کربنی در سایت‌های تولیدی آن‌ها تا سال </w:t>
      </w:r>
      <w:r w:rsidRPr="005761AB">
        <w:rPr>
          <w:rFonts w:ascii="Arial" w:eastAsia="Times New Roman" w:hAnsi="Arial" w:cs="B Nazanin"/>
          <w:color w:val="7A7A7A"/>
          <w:sz w:val="28"/>
          <w:szCs w:val="28"/>
          <w:rtl/>
          <w:lang w:bidi="fa-IR"/>
        </w:rPr>
        <w:t>۲۰۳۰</w:t>
      </w:r>
      <w:r w:rsidRPr="005761AB">
        <w:rPr>
          <w:rFonts w:ascii="Arial" w:eastAsia="Times New Roman" w:hAnsi="Arial" w:cs="B Nazanin"/>
          <w:color w:val="7A7A7A"/>
          <w:sz w:val="28"/>
          <w:szCs w:val="28"/>
          <w:rtl/>
        </w:rPr>
        <w:t xml:space="preserve"> شد. سازمان‌هایی که به دنبال پیروی از موفقیت یونیلیور هستند، باید شفافیت را در اولویت قرار دهند، تیم‌های چندوظیفه‌ای را به‌منظور طوفان فکری برای یافتن راه‌حل‌ها تشویق کنند و نوآوری‌های تیمی را به رسمیت بشناسند. با ایجاد فرهنگی که دانش و همکاری را ارزشمند می‌شمارد، شرکت‌ها می‌توانند پتانسیل خلاقیت نیروی کار خود را آزاد کرده و به نوآوری‌های پیشگامانه‌ای دست یابند که با مصرف‌کنندگان همخوانی دارد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lastRenderedPageBreak/>
        <w:t>مطالعات موردی: شیوه‌های موفق مدیریت دانش در عمل</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در قلب شهر پرجنب‌وجوش توکیو، شرکت «تویوتا» مدیریت دانش را به کار گرفت تا ناکارآمدی‌های عملیاتی خود را به نقاط قوت خود تبدیل کند. با هدف حفظ برتری در بازار رقابتی خودرو، این شرکت سیستم</w:t>
      </w:r>
      <w:r w:rsidRPr="005761AB">
        <w:rPr>
          <w:rFonts w:ascii="Arial" w:eastAsia="Times New Roman" w:hAnsi="Arial" w:cs="B Nazanin"/>
          <w:color w:val="7A7A7A"/>
          <w:sz w:val="28"/>
          <w:szCs w:val="28"/>
        </w:rPr>
        <w:t xml:space="preserve"> «Toyota Production System» </w:t>
      </w:r>
      <w:r w:rsidRPr="005761AB">
        <w:rPr>
          <w:rFonts w:ascii="Arial" w:eastAsia="Times New Roman" w:hAnsi="Arial" w:cs="B Nazanin"/>
          <w:color w:val="7A7A7A"/>
          <w:sz w:val="28"/>
          <w:szCs w:val="28"/>
          <w:rtl/>
        </w:rPr>
        <w:t xml:space="preserve">را راه‌اندازی کرد، که مهندسان باتجربه و کارگران در آن مشارکت کردند و به یک مجموعه غنی از دانش مشترک دست یافتند. این سیستم هزینه‌های تولید را </w:t>
      </w:r>
      <w:r w:rsidRPr="005761AB">
        <w:rPr>
          <w:rFonts w:ascii="Arial" w:eastAsia="Times New Roman" w:hAnsi="Arial" w:cs="B Nazanin"/>
          <w:color w:val="7A7A7A"/>
          <w:sz w:val="28"/>
          <w:szCs w:val="28"/>
          <w:rtl/>
          <w:lang w:bidi="fa-IR"/>
        </w:rPr>
        <w:t>۳۰</w:t>
      </w:r>
      <w:r w:rsidRPr="005761AB">
        <w:rPr>
          <w:rFonts w:ascii="Sakkal Majalla" w:eastAsia="Times New Roman" w:hAnsi="Sakkal Majalla" w:cs="Sakkal Majalla" w:hint="cs"/>
          <w:color w:val="7A7A7A"/>
          <w:sz w:val="28"/>
          <w:szCs w:val="28"/>
          <w:rtl/>
          <w:lang w:bidi="fa-IR"/>
        </w:rPr>
        <w:t>٪</w:t>
      </w:r>
      <w:r w:rsidRPr="005761AB">
        <w:rPr>
          <w:rFonts w:ascii="Arial" w:eastAsia="Times New Roman" w:hAnsi="Arial" w:cs="B Nazanin"/>
          <w:color w:val="7A7A7A"/>
          <w:sz w:val="28"/>
          <w:szCs w:val="28"/>
          <w:rtl/>
        </w:rPr>
        <w:t xml:space="preserve"> کاهش داد و همکاری تیمی را بهبود بخشید و به کارکنان امکان داد تا مشکلات را در لحظه شناسایی و حل کنند. کسانی که مانند تیم‌های تویوتا در خط مقدم تغییرات قرار دارند، می‌توانند با ایجاد کانال‌های ارتباطی باز و تشویق به همکاری میان دپارتمان‌ها، روایت‌های موفقیت خود را بسازند</w:t>
      </w:r>
      <w:r>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 xml:space="preserve">در سوی دیگر جهان، «ناسا» با چالشی کاملاً متفاوتی روبرو بود: چگونه دانش به‌دست‌آمده از مأموریت‌های آپولو را ذخیره و به اشتراک بگذارد. آن‌ها یک چارچوب قوی مدیریت دانش ایجاد کردند که شامل ایجاد یک کتابخانه دیجیتال جامع بود، جایی که درس‌های آموخته‌شده و تجربیات به‌راحتی برای مأموریت‌های آینده قابل‌دسترس باشد. این رویکرد نه‌تنها داده‌های ارزشمند را حفظ کرد، بلکه نرخ موفقیت مأموریت‌ها را </w:t>
      </w:r>
      <w:r w:rsidRPr="005761AB">
        <w:rPr>
          <w:rFonts w:ascii="Arial" w:eastAsia="Times New Roman" w:hAnsi="Arial" w:cs="B Nazanin"/>
          <w:color w:val="7A7A7A"/>
          <w:sz w:val="28"/>
          <w:szCs w:val="28"/>
          <w:rtl/>
          <w:lang w:bidi="fa-IR"/>
        </w:rPr>
        <w:t>۲۰</w:t>
      </w:r>
      <w:r w:rsidRPr="005761AB">
        <w:rPr>
          <w:rFonts w:ascii="Sakkal Majalla" w:eastAsia="Times New Roman" w:hAnsi="Sakkal Majalla" w:cs="Sakkal Majalla" w:hint="cs"/>
          <w:color w:val="7A7A7A"/>
          <w:sz w:val="28"/>
          <w:szCs w:val="28"/>
          <w:rtl/>
          <w:lang w:bidi="fa-IR"/>
        </w:rPr>
        <w:t>٪</w:t>
      </w:r>
      <w:r w:rsidRPr="005761AB">
        <w:rPr>
          <w:rFonts w:ascii="Arial" w:eastAsia="Times New Roman" w:hAnsi="Arial" w:cs="B Nazanin"/>
          <w:color w:val="7A7A7A"/>
          <w:sz w:val="28"/>
          <w:szCs w:val="28"/>
          <w:rtl/>
        </w:rPr>
        <w:t xml:space="preserve"> افزایش داد</w:t>
      </w:r>
      <w:r w:rsidR="001C421B">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برای سازمان‌هایی که با چالش‌های مشابه در به اشتراک‌گذاری دانش مواجه هستند، سرمایه‌گذاری در مخازن دیجیتال و ترویج فرهنگ یادگیری مستمر می‌تواند بازده قابل‌توجهی از سرمایه‌گذاری در دانش به همراه داشته باشد و به تیم‌ها اجازه دهد تا نوآوری کنند و پیشرفت کنند</w:t>
      </w:r>
      <w:r w:rsidR="001C421B">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t>اندازه‌گیری تأثیر مدیریت دانش بر نوآوری</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در داستانی شگفت‌انگیز از شرکت داروسازی «فایزر»، این شرکت با استفاده از مدیریت دانش، فرآیند توسعه واکسن</w:t>
      </w:r>
      <w:r w:rsidRPr="005761AB">
        <w:rPr>
          <w:rFonts w:ascii="Arial" w:eastAsia="Times New Roman" w:hAnsi="Arial" w:cs="B Nazanin"/>
          <w:color w:val="7A7A7A"/>
          <w:sz w:val="28"/>
          <w:szCs w:val="28"/>
        </w:rPr>
        <w:t xml:space="preserve"> COVID-19 </w:t>
      </w:r>
      <w:r w:rsidRPr="005761AB">
        <w:rPr>
          <w:rFonts w:ascii="Arial" w:eastAsia="Times New Roman" w:hAnsi="Arial" w:cs="B Nazanin"/>
          <w:color w:val="7A7A7A"/>
          <w:sz w:val="28"/>
          <w:szCs w:val="28"/>
          <w:rtl/>
        </w:rPr>
        <w:t>را تسریع کرد. با ایجاد محیطی که در آن بر اشتراک‌گذاری بینش‌ها و بازخورد سریع ارزشمند تلقی می‌شود، فایزر توانست زمان معمول توسعه واکسن را از بیش از یک دهه به کمتر از یک سال کاهش دهد. این شرکت موفق شد</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توسط</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پلتفرم‌های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اشتراک‌گذاری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دانش،</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محیطی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فراهم</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کند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محققان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از</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حوزه‌های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مختلف</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با</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همدیگر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شکلی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منسجم</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همکاری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کنند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این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همکاری‌ها</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منجر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یافتن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راه‌حل‌های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نوآورانه‌ای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شد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تأثیر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مستقیمی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سلامت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جهان</w:t>
      </w:r>
      <w:r w:rsidRPr="005761AB">
        <w:rPr>
          <w:rFonts w:ascii="Arial" w:eastAsia="Times New Roman" w:hAnsi="Arial" w:cs="B Nazanin"/>
          <w:color w:val="7A7A7A"/>
          <w:sz w:val="28"/>
          <w:szCs w:val="28"/>
          <w:rtl/>
        </w:rPr>
        <w:t>ی داشت. طبق یک نظرسنجی از</w:t>
      </w:r>
      <w:r w:rsidRPr="005761AB">
        <w:rPr>
          <w:rFonts w:ascii="Arial" w:eastAsia="Times New Roman" w:hAnsi="Arial" w:cs="B Nazanin"/>
          <w:color w:val="7A7A7A"/>
          <w:sz w:val="28"/>
          <w:szCs w:val="28"/>
        </w:rPr>
        <w:t xml:space="preserve"> «McKinsey»</w:t>
      </w:r>
      <w:r w:rsidRPr="005761AB">
        <w:rPr>
          <w:rFonts w:ascii="Arial" w:eastAsia="Times New Roman" w:hAnsi="Arial" w:cs="B Nazanin"/>
          <w:color w:val="7A7A7A"/>
          <w:sz w:val="28"/>
          <w:szCs w:val="28"/>
          <w:rtl/>
        </w:rPr>
        <w:t xml:space="preserve">، شرکت‌هایی که دانش خود را به‌طور مؤثر مدیریت می‌کنند، می‌توانند افزایش </w:t>
      </w:r>
      <w:r w:rsidRPr="005761AB">
        <w:rPr>
          <w:rFonts w:ascii="Arial" w:eastAsia="Times New Roman" w:hAnsi="Arial" w:cs="B Nazanin"/>
          <w:color w:val="7A7A7A"/>
          <w:sz w:val="28"/>
          <w:szCs w:val="28"/>
          <w:rtl/>
          <w:lang w:bidi="fa-IR"/>
        </w:rPr>
        <w:t>۲۰</w:t>
      </w:r>
      <w:r w:rsidRPr="005761AB">
        <w:rPr>
          <w:rFonts w:ascii="Arial" w:eastAsia="Times New Roman" w:hAnsi="Arial" w:cs="B Nazanin"/>
          <w:color w:val="7A7A7A"/>
          <w:sz w:val="28"/>
          <w:szCs w:val="28"/>
          <w:rtl/>
        </w:rPr>
        <w:t xml:space="preserve"> تا </w:t>
      </w:r>
      <w:r w:rsidRPr="005761AB">
        <w:rPr>
          <w:rFonts w:ascii="Arial" w:eastAsia="Times New Roman" w:hAnsi="Arial" w:cs="B Nazanin"/>
          <w:color w:val="7A7A7A"/>
          <w:sz w:val="28"/>
          <w:szCs w:val="28"/>
          <w:rtl/>
          <w:lang w:bidi="fa-IR"/>
        </w:rPr>
        <w:t>۲۵</w:t>
      </w:r>
      <w:r w:rsidRPr="005761AB">
        <w:rPr>
          <w:rFonts w:ascii="Arial" w:eastAsia="Times New Roman" w:hAnsi="Arial" w:cs="B Nazanin"/>
          <w:color w:val="7A7A7A"/>
          <w:sz w:val="28"/>
          <w:szCs w:val="28"/>
          <w:rtl/>
        </w:rPr>
        <w:t xml:space="preserve"> درصدی در بهره‌وری را تجربه کنند. این امر نشان‌دهنده مزایای ملموس مدیریت دانش مشترک در تقویت نوآوری است</w:t>
      </w:r>
      <w:r w:rsidR="001C421B">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lastRenderedPageBreak/>
        <w:t>همچنین، شرکت معماری و مهندسی جهانی</w:t>
      </w:r>
      <w:r w:rsidRPr="005761AB">
        <w:rPr>
          <w:rFonts w:ascii="Arial" w:eastAsia="Times New Roman" w:hAnsi="Arial" w:cs="B Nazanin"/>
          <w:color w:val="7A7A7A"/>
          <w:sz w:val="28"/>
          <w:szCs w:val="28"/>
        </w:rPr>
        <w:t xml:space="preserve"> «AECOM» </w:t>
      </w:r>
      <w:r w:rsidRPr="005761AB">
        <w:rPr>
          <w:rFonts w:ascii="Arial" w:eastAsia="Times New Roman" w:hAnsi="Arial" w:cs="B Nazanin"/>
          <w:color w:val="7A7A7A"/>
          <w:sz w:val="28"/>
          <w:szCs w:val="28"/>
          <w:rtl/>
        </w:rPr>
        <w:t xml:space="preserve">نیز نشان می‌دهد که چگونه مدیریت دانش ساختاریافته می‌تواند نوآوری را تقویت کند. پس از پذیرش یک مخزن مرکزی دانش، </w:t>
      </w:r>
      <w:r w:rsidRPr="005761AB">
        <w:rPr>
          <w:rFonts w:ascii="Arial" w:eastAsia="Times New Roman" w:hAnsi="Arial" w:cs="B Nazanin"/>
          <w:color w:val="7A7A7A"/>
          <w:sz w:val="28"/>
          <w:szCs w:val="28"/>
        </w:rPr>
        <w:t xml:space="preserve">AECOM </w:t>
      </w:r>
      <w:r w:rsidRPr="005761AB">
        <w:rPr>
          <w:rFonts w:ascii="Arial" w:eastAsia="Times New Roman" w:hAnsi="Arial" w:cs="B Nazanin"/>
          <w:color w:val="7A7A7A"/>
          <w:sz w:val="28"/>
          <w:szCs w:val="28"/>
          <w:rtl/>
        </w:rPr>
        <w:t xml:space="preserve">گزارش داد که سرعت تحویل پروژه‌هایش </w:t>
      </w:r>
      <w:r w:rsidRPr="005761AB">
        <w:rPr>
          <w:rFonts w:ascii="Arial" w:eastAsia="Times New Roman" w:hAnsi="Arial" w:cs="B Nazanin"/>
          <w:color w:val="7A7A7A"/>
          <w:sz w:val="28"/>
          <w:szCs w:val="28"/>
          <w:rtl/>
          <w:lang w:bidi="fa-IR"/>
        </w:rPr>
        <w:t>۱۵</w:t>
      </w:r>
      <w:r w:rsidRPr="005761AB">
        <w:rPr>
          <w:rFonts w:ascii="Arial" w:eastAsia="Times New Roman" w:hAnsi="Arial" w:cs="B Nazanin"/>
          <w:color w:val="7A7A7A"/>
          <w:sz w:val="28"/>
          <w:szCs w:val="28"/>
          <w:rtl/>
        </w:rPr>
        <w:t xml:space="preserve"> درصد افزایش یافته و خلاقیت در تیم‌های طراحی‌اش بهبود یافته است. با ثبت سیستماتیک درس‌ آموخته‌های</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پروژه‌های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قبلی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و</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تسهیل</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دسترسی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آسان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این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اطلاعات،</w:t>
      </w:r>
      <w:r w:rsidRPr="005761AB">
        <w:rPr>
          <w:rFonts w:ascii="Arial" w:eastAsia="Times New Roman" w:hAnsi="Arial" w:cs="B Nazanin"/>
          <w:color w:val="7A7A7A"/>
          <w:sz w:val="28"/>
          <w:szCs w:val="28"/>
          <w:rtl/>
        </w:rPr>
        <w:t xml:space="preserve"> </w:t>
      </w:r>
      <w:r w:rsidRPr="005761AB">
        <w:rPr>
          <w:rFonts w:ascii="Arial" w:eastAsia="Times New Roman" w:hAnsi="Arial" w:cs="B Nazanin"/>
          <w:color w:val="7A7A7A"/>
          <w:sz w:val="28"/>
          <w:szCs w:val="28"/>
        </w:rPr>
        <w:t xml:space="preserve">AECOM </w:t>
      </w:r>
      <w:r w:rsidRPr="005761AB">
        <w:rPr>
          <w:rFonts w:ascii="Arial" w:eastAsia="Times New Roman" w:hAnsi="Arial" w:cs="B Nazanin"/>
          <w:color w:val="7A7A7A"/>
          <w:sz w:val="28"/>
          <w:szCs w:val="28"/>
          <w:rtl/>
        </w:rPr>
        <w:t>به کارکنان خود قدرت داد تا با جسارت بیشتری نوآوری کنند. برای کسب‌وکارهایی که به دنبال افزایش ظرفیت نوآوری خود هستند، ایجاد پلتفرم‌های قدرتمندی که دانش به‌طور پویا به اشتراک گذاشته و استفاده شود، بسیار حیاتی است. این راهکار باعث می‌شود شرکت‌ها نه‌تنها با چالش‌ها کنار بیایند، بلکه آن‌ها را به فرصت‌هایی برای پیشرفت‌های چشمگیر تبدیل کنند</w:t>
      </w:r>
      <w:r w:rsidR="001601AF">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t>روندهای آینده: تکامل مدیریت دانش برای نوآوری سریع</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در مرکز پرجنب‌وجوش نوآوری شرکت</w:t>
      </w:r>
      <w:r w:rsidRPr="005761AB">
        <w:rPr>
          <w:rFonts w:ascii="Arial" w:eastAsia="Times New Roman" w:hAnsi="Arial" w:cs="B Nazanin"/>
          <w:color w:val="7A7A7A"/>
          <w:sz w:val="28"/>
          <w:szCs w:val="28"/>
        </w:rPr>
        <w:t xml:space="preserve"> «Autodesk»</w:t>
      </w:r>
      <w:r w:rsidRPr="005761AB">
        <w:rPr>
          <w:rFonts w:ascii="Arial" w:eastAsia="Times New Roman" w:hAnsi="Arial" w:cs="B Nazanin"/>
          <w:color w:val="7A7A7A"/>
          <w:sz w:val="28"/>
          <w:szCs w:val="28"/>
          <w:rtl/>
        </w:rPr>
        <w:t xml:space="preserve">، این شرکت با چالش‌های ناشی از پیشرفت‌های سریع فناوری و نیاز فزاینده به بهره‌برداری مؤثر از مدیریت دانش روبرو شد. با پیاده‌سازی یک پلتفرم یکپارچه که داده‌ها، بینش‌ها و همکاری تیمی را ترکیب می‌کرد، </w:t>
      </w:r>
      <w:r w:rsidRPr="005761AB">
        <w:rPr>
          <w:rFonts w:ascii="Arial" w:eastAsia="Times New Roman" w:hAnsi="Arial" w:cs="B Nazanin"/>
          <w:color w:val="7A7A7A"/>
          <w:sz w:val="28"/>
          <w:szCs w:val="28"/>
        </w:rPr>
        <w:t xml:space="preserve">Autodesk </w:t>
      </w:r>
      <w:r w:rsidRPr="005761AB">
        <w:rPr>
          <w:rFonts w:ascii="Arial" w:eastAsia="Times New Roman" w:hAnsi="Arial" w:cs="B Nazanin"/>
          <w:color w:val="7A7A7A"/>
          <w:sz w:val="28"/>
          <w:szCs w:val="28"/>
          <w:rtl/>
        </w:rPr>
        <w:t xml:space="preserve">توانست </w:t>
      </w:r>
      <w:r w:rsidRPr="005761AB">
        <w:rPr>
          <w:rFonts w:ascii="Arial" w:eastAsia="Times New Roman" w:hAnsi="Arial" w:cs="B Nazanin"/>
          <w:color w:val="7A7A7A"/>
          <w:sz w:val="28"/>
          <w:szCs w:val="28"/>
          <w:rtl/>
          <w:lang w:bidi="fa-IR"/>
        </w:rPr>
        <w:t>۳۰</w:t>
      </w:r>
      <w:r w:rsidRPr="005761AB">
        <w:rPr>
          <w:rFonts w:ascii="Sakkal Majalla" w:eastAsia="Times New Roman" w:hAnsi="Sakkal Majalla" w:cs="Sakkal Majalla" w:hint="cs"/>
          <w:color w:val="7A7A7A"/>
          <w:sz w:val="28"/>
          <w:szCs w:val="28"/>
          <w:rtl/>
          <w:lang w:bidi="fa-IR"/>
        </w:rPr>
        <w:t>٪</w:t>
      </w:r>
      <w:r w:rsidRPr="005761AB">
        <w:rPr>
          <w:rFonts w:ascii="Arial" w:eastAsia="Times New Roman" w:hAnsi="Arial" w:cs="B Nazanin"/>
          <w:color w:val="7A7A7A"/>
          <w:sz w:val="28"/>
          <w:szCs w:val="28"/>
          <w:rtl/>
        </w:rPr>
        <w:t xml:space="preserve"> افزایش در سرعت اجرای پروژه‌ها و کاهش قابل‌توجه تلاش‌های تکراری را گزارش کند. داستان آن‌ها اهمیت یک سیستم مدیریت دانش پویا را نشان می‌دهد که با نیازهای سازمانی تکامل می‌یابد. شرکت‌هایی که به ارزش اشتراک‌گذاری دانش در زمان واقعی پی می‌برند، می‌توانند سریع‌تر به تغییرات بازار واکنش نشان داده و از فرصت‌های نوظهور بهره‌برداری کنند، به‌این‌ترتیب می‌توانند در محیطی پرشتاب رقابتی باقی بمانند</w:t>
      </w:r>
      <w:r w:rsidR="001601AF">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به همین ترتیب، غول داروسازی «فایزر» در طول همه‌گیری</w:t>
      </w:r>
      <w:r w:rsidRPr="005761AB">
        <w:rPr>
          <w:rFonts w:ascii="Arial" w:eastAsia="Times New Roman" w:hAnsi="Arial" w:cs="B Nazanin"/>
          <w:color w:val="7A7A7A"/>
          <w:sz w:val="28"/>
          <w:szCs w:val="28"/>
        </w:rPr>
        <w:t xml:space="preserve"> COVID-19 </w:t>
      </w:r>
      <w:r w:rsidRPr="005761AB">
        <w:rPr>
          <w:rFonts w:ascii="Arial" w:eastAsia="Times New Roman" w:hAnsi="Arial" w:cs="B Nazanin"/>
          <w:color w:val="7A7A7A"/>
          <w:sz w:val="28"/>
          <w:szCs w:val="28"/>
          <w:rtl/>
        </w:rPr>
        <w:t>با چالش حیاتی مواجه شد.</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نیاز</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همکاری</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محققان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سراسر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جهان،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فایزر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یک</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راهکار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مدیریت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دانش</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دیجیتال</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را</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کار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گرفت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دانشمند</w:t>
      </w:r>
      <w:r w:rsidRPr="005761AB">
        <w:rPr>
          <w:rFonts w:ascii="Arial" w:eastAsia="Times New Roman" w:hAnsi="Arial" w:cs="B Nazanin"/>
          <w:color w:val="7A7A7A"/>
          <w:sz w:val="28"/>
          <w:szCs w:val="28"/>
          <w:rtl/>
        </w:rPr>
        <w:t>ان را در سراسر جهان به هم متصل کرد و سرعت توسعه واکسن را افزایش داد. نتیجه؟ آن‌ها توانستند یک واکسن مؤثر را در کمتر از یک سال ارائه دهند، که دستاوردی بی‌سابقه در این صنعت محسوب می‌شود. برای سازمان‌هایی که به دنبال ایجاد نوآوری سریع هستند، سرمایه‌گذاری در سیستم‌های مدیریت دانش ضروری است. پیش‌نیاز این امر شامل ارائه آموزش به کارکنان در مورد این سیستم‌ها و پرورش فرهنگی است که به اشتراک‌گذاری دانش و همکاری را تشویق می‌کند. با این کار، شرکت‌ها می‌توانند به شکل موثرتری</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از</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هوش</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جمعی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خود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استفاده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کرده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و</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نوآوری</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مداوم</w:t>
      </w:r>
      <w:r w:rsidRPr="005761AB">
        <w:rPr>
          <w:rFonts w:ascii="Arial" w:eastAsia="Times New Roman" w:hAnsi="Arial" w:cs="B Nazanin"/>
          <w:color w:val="7A7A7A"/>
          <w:sz w:val="28"/>
          <w:szCs w:val="28"/>
          <w:rtl/>
        </w:rPr>
        <w:t xml:space="preserve"> را هدایت کنند</w:t>
      </w:r>
      <w:r w:rsidR="001601AF">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outlineLvl w:val="1"/>
        <w:rPr>
          <w:rFonts w:ascii="Arial" w:eastAsia="Times New Roman" w:hAnsi="Arial" w:cs="B Nazanin"/>
          <w:b/>
          <w:bCs/>
          <w:color w:val="7A7A7A"/>
          <w:sz w:val="28"/>
          <w:szCs w:val="28"/>
        </w:rPr>
      </w:pPr>
      <w:r w:rsidRPr="005761AB">
        <w:rPr>
          <w:rFonts w:ascii="Arial" w:eastAsia="Times New Roman" w:hAnsi="Arial" w:cs="B Nazanin"/>
          <w:b/>
          <w:bCs/>
          <w:color w:val="7A7A7A"/>
          <w:sz w:val="28"/>
          <w:szCs w:val="28"/>
          <w:rtl/>
        </w:rPr>
        <w:lastRenderedPageBreak/>
        <w:t>نتیجه‌گیری</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در چشم‌انداز کسب‌وکارهای امروزی که به‌سرعت در حال تحول است، شیوه‌های مؤثر مدیریت دانش نقش محوری در تقویت نوآوری ایفا می‌کنند. با تسهیل تولید، به‌اشتراک‌گذاری و استفاده سیستماتیک از دانش، سازمان‌ها می‌توانند محیطی مملو از خلاقیت و چابکی را ترویج دهند. توانایی بهره‌برداری از هوش جمعی سازمان نه‌تنها توانایی حل مسئله را افزایش می‌دهد، بلکه تیم‌ها را قادر می‌سازد از</w:t>
      </w:r>
      <w:r w:rsidRPr="005761AB">
        <w:rPr>
          <w:rFonts w:ascii="Cambria" w:eastAsia="Times New Roman" w:hAnsi="Cambria" w:cs="Cambria" w:hint="cs"/>
          <w:color w:val="7A7A7A"/>
          <w:sz w:val="28"/>
          <w:szCs w:val="28"/>
          <w:rtl/>
        </w:rPr>
        <w:t> </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منابع</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متنوع</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استفاده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کنند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و</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بیست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خود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را</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غنی‌تر</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کنند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این</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رویکرد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یکپارچه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شرکت‌ها</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اجازه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می‌دهد</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تا</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به‌سرعت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به</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تغییرات</w:t>
      </w:r>
      <w:r w:rsidRPr="005761AB">
        <w:rPr>
          <w:rFonts w:ascii="Arial" w:eastAsia="Times New Roman" w:hAnsi="Arial" w:cs="B Nazanin"/>
          <w:color w:val="7A7A7A"/>
          <w:sz w:val="28"/>
          <w:szCs w:val="28"/>
          <w:rtl/>
        </w:rPr>
        <w:t xml:space="preserve"> </w:t>
      </w:r>
      <w:r w:rsidRPr="005761AB">
        <w:rPr>
          <w:rFonts w:ascii="Arial" w:eastAsia="Times New Roman" w:hAnsi="Arial" w:cs="B Nazanin" w:hint="cs"/>
          <w:color w:val="7A7A7A"/>
          <w:sz w:val="28"/>
          <w:szCs w:val="28"/>
          <w:rtl/>
        </w:rPr>
        <w:t>باز</w:t>
      </w:r>
      <w:r w:rsidRPr="005761AB">
        <w:rPr>
          <w:rFonts w:ascii="Arial" w:eastAsia="Times New Roman" w:hAnsi="Arial" w:cs="B Nazanin"/>
          <w:color w:val="7A7A7A"/>
          <w:sz w:val="28"/>
          <w:szCs w:val="28"/>
          <w:rtl/>
        </w:rPr>
        <w:t>ار و نیازهای مصرف‌کننده واکنش نشان دهند و درنتیجه به‌عنوان رهبران نوآوری مطرح شوند</w:t>
      </w:r>
      <w:r w:rsidR="001601AF">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علاوه‌براین، همسوسازی مدیریت دانش با فناوری‌های نوظهور تأثیر آن را بر نوآوری تقویت می‌کند. ابزارهایی مانند هوش مصنوعی، تحلیل داده‌های کلان و پلتفرم‌های همکاری به سازمان‌ها این امکان را می‌دهند که حجم عظیمی از اطلاعات را جمع‌آوری و تحلیل کنند و فرصت‌ها و روندهای جدیدی را کشف نمایند</w:t>
      </w:r>
      <w:r w:rsidR="001601AF">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همان‌طور که کسب‌وکارها به هدایت چالش‌های پیچیده و عدم قطعیت ادامه می‌دهند، آن‌هایی که مدیریت دانش را در اولویت قرار دهند، احتمالاً از رقبا پیشی می‌گیرند و با تبدیل بینش‌های ارزشمند به استراتژی‌های عملی، موفقیت طولانی‌مدت خود را تضمین می‌کنند</w:t>
      </w:r>
      <w:r w:rsidR="001601AF">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color w:val="7A7A7A"/>
          <w:sz w:val="28"/>
          <w:szCs w:val="28"/>
          <w:rtl/>
        </w:rPr>
        <w:t>درنهایت، پرورش فرهنگی که بر یادگیری مداوم و اشتراک‌گذاری دانش تأکید دارد، برای حفظ نوآوری و دستیابی به موفقیت بلندمدت در بازار پرسرعت امروزی ضروری است</w:t>
      </w:r>
      <w:r w:rsidR="001601AF">
        <w:rPr>
          <w:rFonts w:ascii="Arial" w:eastAsia="Times New Roman" w:hAnsi="Arial" w:cs="B Nazanin" w:hint="cs"/>
          <w:color w:val="7A7A7A"/>
          <w:sz w:val="28"/>
          <w:szCs w:val="28"/>
          <w:rtl/>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r w:rsidRPr="005761AB">
        <w:rPr>
          <w:rFonts w:ascii="Arial" w:eastAsia="Times New Roman" w:hAnsi="Arial" w:cs="B Nazanin"/>
          <w:b/>
          <w:bCs/>
          <w:color w:val="7A7A7A"/>
          <w:sz w:val="28"/>
          <w:szCs w:val="28"/>
          <w:rtl/>
        </w:rPr>
        <w:t>منبع</w:t>
      </w:r>
      <w:r w:rsidRPr="005761AB">
        <w:rPr>
          <w:rFonts w:ascii="Arial" w:eastAsia="Times New Roman" w:hAnsi="Arial" w:cs="B Nazanin"/>
          <w:b/>
          <w:bCs/>
          <w:color w:val="7A7A7A"/>
          <w:sz w:val="28"/>
          <w:szCs w:val="28"/>
        </w:rPr>
        <w:t>:</w:t>
      </w:r>
    </w:p>
    <w:p w:rsidR="005761AB" w:rsidRPr="005761AB" w:rsidRDefault="005761AB" w:rsidP="005761AB">
      <w:pPr>
        <w:shd w:val="clear" w:color="auto" w:fill="FFFFFF"/>
        <w:spacing w:before="100" w:beforeAutospacing="1" w:after="100" w:afterAutospacing="1" w:line="276" w:lineRule="auto"/>
        <w:jc w:val="right"/>
        <w:rPr>
          <w:rFonts w:ascii="Arial" w:eastAsia="Times New Roman" w:hAnsi="Arial" w:cs="B Nazanin"/>
          <w:color w:val="7A7A7A"/>
          <w:sz w:val="28"/>
          <w:szCs w:val="28"/>
        </w:rPr>
      </w:pPr>
      <w:hyperlink r:id="rId4" w:history="1">
        <w:r w:rsidRPr="005761AB">
          <w:rPr>
            <w:rFonts w:ascii="Arial" w:eastAsia="Times New Roman" w:hAnsi="Arial" w:cs="B Nazanin"/>
            <w:color w:val="333366"/>
            <w:sz w:val="28"/>
            <w:szCs w:val="28"/>
            <w:u w:val="single"/>
          </w:rPr>
          <w:t>https://vorecol.com/blogs/blog-how-can-knowledge-management-practices-drive-innovation-in</w:t>
        </w:r>
        <w:bookmarkStart w:id="0" w:name="_GoBack"/>
        <w:bookmarkEnd w:id="0"/>
        <w:r w:rsidRPr="005761AB">
          <w:rPr>
            <w:rFonts w:ascii="Arial" w:eastAsia="Times New Roman" w:hAnsi="Arial" w:cs="B Nazanin"/>
            <w:color w:val="333366"/>
            <w:sz w:val="28"/>
            <w:szCs w:val="28"/>
            <w:u w:val="single"/>
          </w:rPr>
          <w:t>-todays-fastpaced-business-landscape-14219</w:t>
        </w:r>
      </w:hyperlink>
      <w:r w:rsidRPr="001601AF">
        <w:rPr>
          <w:rFonts w:ascii="Arial" w:eastAsia="Times New Roman" w:hAnsi="Arial" w:cs="B Nazanin"/>
          <w:color w:val="2F5496" w:themeColor="accent5" w:themeShade="BF"/>
          <w:sz w:val="28"/>
          <w:szCs w:val="28"/>
        </w:rPr>
        <w:t>4</w:t>
      </w:r>
    </w:p>
    <w:p w:rsidR="00EB012C" w:rsidRPr="005761AB" w:rsidRDefault="00EB012C" w:rsidP="005761AB">
      <w:pPr>
        <w:spacing w:line="276" w:lineRule="auto"/>
        <w:jc w:val="right"/>
        <w:rPr>
          <w:rFonts w:cs="B Nazanin"/>
          <w:sz w:val="28"/>
          <w:szCs w:val="28"/>
        </w:rPr>
      </w:pPr>
    </w:p>
    <w:sectPr w:rsidR="00EB012C" w:rsidRPr="005761AB" w:rsidSect="005761AB">
      <w:pgSz w:w="12240" w:h="15840"/>
      <w:pgMar w:top="1440" w:right="1440" w:bottom="1440" w:left="1440"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IranNastaliq">
    <w:panose1 w:val="02000503000000020003"/>
    <w:charset w:val="00"/>
    <w:family w:val="auto"/>
    <w:pitch w:val="variable"/>
    <w:sig w:usb0="A1002AEF" w:usb1="D000604A"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1AB"/>
    <w:rsid w:val="001601AF"/>
    <w:rsid w:val="001C421B"/>
    <w:rsid w:val="005761AB"/>
    <w:rsid w:val="00EB01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E63A"/>
  <w15:chartTrackingRefBased/>
  <w15:docId w15:val="{5B411794-7935-48E0-863B-47A0CF6A2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6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recol.com/blogs/blog-how-can-knowledge-management-practices-drive-innovation-in-todays-fastpaced-business-landscape-1421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1699</Words>
  <Characters>9685</Characters>
  <Application>Microsoft Office Word</Application>
  <DocSecurity>0</DocSecurity>
  <Lines>80</Lines>
  <Paragraphs>22</Paragraphs>
  <ScaleCrop>false</ScaleCrop>
  <Company/>
  <LinksUpToDate>false</LinksUpToDate>
  <CharactersWithSpaces>11362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2024-11-18T07:29:00Z</dcterms:created>
  <dcterms:modified xsi:type="dcterms:W3CDTF">2024-11-18T07:39:00Z</dcterms:modified>
</cp:coreProperties>
</file>